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DDD0F9" w14:textId="77777777" w:rsidR="0081214B" w:rsidRDefault="0081214B" w:rsidP="0081214B">
      <w:pPr>
        <w:spacing w:after="0"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2FA6C024" w14:textId="77777777" w:rsidR="0081214B" w:rsidRDefault="0081214B" w:rsidP="0081214B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</w:p>
    <w:p w14:paraId="2B25FD3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B6F3204" w14:textId="2AEC78B7" w:rsidR="00DC6D0C" w:rsidRPr="00BB71FF" w:rsidRDefault="0071620A" w:rsidP="00BB71F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B71FF">
        <w:rPr>
          <w:rFonts w:ascii="Corbel" w:hAnsi="Corbel"/>
          <w:b/>
          <w:smallCaps/>
          <w:sz w:val="24"/>
          <w:szCs w:val="24"/>
        </w:rPr>
        <w:t>dotyczy cyklu kształcenia</w:t>
      </w:r>
      <w:r w:rsidR="00BB71FF" w:rsidRPr="00BB71FF">
        <w:rPr>
          <w:rFonts w:ascii="Corbel" w:hAnsi="Corbel"/>
          <w:i/>
          <w:smallCaps/>
          <w:sz w:val="24"/>
          <w:szCs w:val="24"/>
        </w:rPr>
        <w:t xml:space="preserve"> </w:t>
      </w:r>
      <w:r w:rsidR="006123BC">
        <w:rPr>
          <w:rFonts w:ascii="Corbel" w:hAnsi="Corbel"/>
          <w:i/>
          <w:smallCaps/>
          <w:sz w:val="24"/>
          <w:szCs w:val="24"/>
        </w:rPr>
        <w:t>2019-2022</w:t>
      </w:r>
    </w:p>
    <w:p w14:paraId="30E899AD" w14:textId="0C7287D2" w:rsidR="00445970" w:rsidRPr="00EA4832" w:rsidRDefault="00445970" w:rsidP="00BB696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BB71FF">
        <w:rPr>
          <w:rFonts w:ascii="Corbel" w:hAnsi="Corbel"/>
          <w:sz w:val="20"/>
          <w:szCs w:val="20"/>
        </w:rPr>
        <w:t>202</w:t>
      </w:r>
      <w:r w:rsidR="006123BC">
        <w:rPr>
          <w:rFonts w:ascii="Corbel" w:hAnsi="Corbel"/>
          <w:sz w:val="20"/>
          <w:szCs w:val="20"/>
        </w:rPr>
        <w:t>1</w:t>
      </w:r>
      <w:r w:rsidR="00BB71FF">
        <w:rPr>
          <w:rFonts w:ascii="Corbel" w:hAnsi="Corbel"/>
          <w:sz w:val="20"/>
          <w:szCs w:val="20"/>
        </w:rPr>
        <w:t>/202</w:t>
      </w:r>
      <w:r w:rsidR="006123BC">
        <w:rPr>
          <w:rFonts w:ascii="Corbel" w:hAnsi="Corbel"/>
          <w:sz w:val="20"/>
          <w:szCs w:val="20"/>
        </w:rPr>
        <w:t>2</w:t>
      </w:r>
    </w:p>
    <w:p w14:paraId="665C5FC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0D4598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52D4A4C" w14:textId="77777777" w:rsidTr="00B819C8">
        <w:tc>
          <w:tcPr>
            <w:tcW w:w="2694" w:type="dxa"/>
            <w:vAlign w:val="center"/>
          </w:tcPr>
          <w:p w14:paraId="6D7A3A0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511C132" w14:textId="77777777" w:rsidR="0085747A" w:rsidRPr="009C54AE" w:rsidRDefault="00BB71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B71FF">
              <w:rPr>
                <w:rFonts w:ascii="Corbel" w:hAnsi="Corbel"/>
                <w:b w:val="0"/>
                <w:sz w:val="24"/>
                <w:szCs w:val="24"/>
              </w:rPr>
              <w:t>Komunikacja społeczna</w:t>
            </w:r>
          </w:p>
        </w:tc>
      </w:tr>
      <w:tr w:rsidR="0085747A" w:rsidRPr="009C54AE" w14:paraId="6761B90A" w14:textId="77777777" w:rsidTr="00B819C8">
        <w:tc>
          <w:tcPr>
            <w:tcW w:w="2694" w:type="dxa"/>
            <w:vAlign w:val="center"/>
          </w:tcPr>
          <w:p w14:paraId="058802C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DDE61FB" w14:textId="77777777" w:rsidR="0085747A" w:rsidRPr="009C54AE" w:rsidRDefault="002F44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44F6">
              <w:rPr>
                <w:rFonts w:ascii="Corbel" w:hAnsi="Corbel"/>
                <w:b w:val="0"/>
                <w:sz w:val="24"/>
                <w:szCs w:val="24"/>
              </w:rPr>
              <w:t>E/I/EiZSP/C-1.9a</w:t>
            </w:r>
          </w:p>
        </w:tc>
      </w:tr>
      <w:tr w:rsidR="0085747A" w:rsidRPr="009C54AE" w14:paraId="35A56D4E" w14:textId="77777777" w:rsidTr="00B819C8">
        <w:tc>
          <w:tcPr>
            <w:tcW w:w="2694" w:type="dxa"/>
            <w:vAlign w:val="center"/>
          </w:tcPr>
          <w:p w14:paraId="2B04B330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E5B0A4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A753113" w14:textId="77777777" w:rsidTr="00B819C8">
        <w:tc>
          <w:tcPr>
            <w:tcW w:w="2694" w:type="dxa"/>
            <w:vAlign w:val="center"/>
          </w:tcPr>
          <w:p w14:paraId="265F0F6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7DE692A" w14:textId="77777777" w:rsidR="0085747A" w:rsidRPr="00E57AD1" w:rsidRDefault="00E57AD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7AD1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6D65925D" w14:textId="77777777" w:rsidTr="00B819C8">
        <w:tc>
          <w:tcPr>
            <w:tcW w:w="2694" w:type="dxa"/>
            <w:vAlign w:val="center"/>
          </w:tcPr>
          <w:p w14:paraId="1CE85DF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9690806" w14:textId="77777777" w:rsidR="0085747A" w:rsidRPr="009C54AE" w:rsidRDefault="003A24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6368C10B" w14:textId="77777777" w:rsidTr="00B819C8">
        <w:tc>
          <w:tcPr>
            <w:tcW w:w="2694" w:type="dxa"/>
            <w:vAlign w:val="center"/>
          </w:tcPr>
          <w:p w14:paraId="6CACDED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EEE9F79" w14:textId="77777777" w:rsidR="0085747A" w:rsidRPr="009C54AE" w:rsidRDefault="0017512A" w:rsidP="003A242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E5115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515DBBAB" w14:textId="77777777" w:rsidTr="00B819C8">
        <w:tc>
          <w:tcPr>
            <w:tcW w:w="2694" w:type="dxa"/>
            <w:vAlign w:val="center"/>
          </w:tcPr>
          <w:p w14:paraId="44C2A5E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A635FC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750AC294" w14:textId="77777777" w:rsidTr="00B819C8">
        <w:tc>
          <w:tcPr>
            <w:tcW w:w="2694" w:type="dxa"/>
            <w:vAlign w:val="center"/>
          </w:tcPr>
          <w:p w14:paraId="13F564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81BFECC" w14:textId="77777777" w:rsidR="0085747A" w:rsidRPr="009C54AE" w:rsidRDefault="003A2425" w:rsidP="003A242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65DF1A5C" w14:textId="77777777" w:rsidTr="00B819C8">
        <w:tc>
          <w:tcPr>
            <w:tcW w:w="2694" w:type="dxa"/>
            <w:vAlign w:val="center"/>
          </w:tcPr>
          <w:p w14:paraId="38D7AC3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F77F65" w14:textId="77777777" w:rsidR="0085747A" w:rsidRPr="009C54AE" w:rsidRDefault="009A50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1DB17B45" w14:textId="77777777" w:rsidTr="00B819C8">
        <w:tc>
          <w:tcPr>
            <w:tcW w:w="2694" w:type="dxa"/>
            <w:vAlign w:val="center"/>
          </w:tcPr>
          <w:p w14:paraId="3B031F0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1C92C3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00BE4A2C" w14:textId="77777777" w:rsidTr="00B819C8">
        <w:tc>
          <w:tcPr>
            <w:tcW w:w="2694" w:type="dxa"/>
            <w:vAlign w:val="center"/>
          </w:tcPr>
          <w:p w14:paraId="3CD2B845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AF4145E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68C18F3" w14:textId="77777777" w:rsidTr="00B819C8">
        <w:tc>
          <w:tcPr>
            <w:tcW w:w="2694" w:type="dxa"/>
            <w:vAlign w:val="center"/>
          </w:tcPr>
          <w:p w14:paraId="1F301C6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3BD7708" w14:textId="77777777" w:rsidR="0085747A" w:rsidRPr="009C54AE" w:rsidRDefault="003A24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85747A" w:rsidRPr="009C54AE" w14:paraId="39B9C3C5" w14:textId="77777777" w:rsidTr="00B819C8">
        <w:tc>
          <w:tcPr>
            <w:tcW w:w="2694" w:type="dxa"/>
            <w:vAlign w:val="center"/>
          </w:tcPr>
          <w:p w14:paraId="27A61CD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AAC9415" w14:textId="77777777" w:rsidR="0085747A" w:rsidRPr="009C54AE" w:rsidRDefault="003A24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</w:tbl>
    <w:p w14:paraId="269823C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2F44F6">
        <w:rPr>
          <w:rFonts w:ascii="Corbel" w:hAnsi="Corbel"/>
          <w:i/>
          <w:sz w:val="24"/>
          <w:szCs w:val="24"/>
        </w:rPr>
        <w:t xml:space="preserve">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9A50FE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5A045A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7738D4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609D0DC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3611348" w14:textId="77777777" w:rsidTr="009A50F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5892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F0B16B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39F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DF1F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78A1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938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CC31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4C10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E704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53C5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991F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31E4940" w14:textId="77777777" w:rsidTr="009A50F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DA29A" w14:textId="77777777" w:rsidR="00015B8F" w:rsidRPr="009C54AE" w:rsidRDefault="009A50F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3A19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A3DA7" w14:textId="77777777" w:rsidR="00015B8F" w:rsidRPr="009C54AE" w:rsidRDefault="009A50F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BDA7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8631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F3A9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83BC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B0C1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C193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F14D1" w14:textId="77777777" w:rsidR="00015B8F" w:rsidRPr="009C54AE" w:rsidRDefault="009A50F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ED065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F1965F6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C69824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8EEC267" w14:textId="234298CA" w:rsidR="000A712A" w:rsidRPr="00FD7701" w:rsidRDefault="000A712A" w:rsidP="000A712A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</w:t>
      </w:r>
    </w:p>
    <w:p w14:paraId="2AA4D58B" w14:textId="77777777" w:rsidR="000A712A" w:rsidRPr="00FD7701" w:rsidRDefault="000A712A" w:rsidP="000A712A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37581D1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A60C995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9A50FE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E2224E1" w14:textId="77777777" w:rsidR="009C54AE" w:rsidRDefault="009A50F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</w: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7EEDBE13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1A1E64D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6C937F3" w14:textId="77777777" w:rsidTr="00745302">
        <w:tc>
          <w:tcPr>
            <w:tcW w:w="9670" w:type="dxa"/>
          </w:tcPr>
          <w:p w14:paraId="3B0CD424" w14:textId="77777777" w:rsidR="0085747A" w:rsidRPr="009C54AE" w:rsidRDefault="008F185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Podstawowy zakres wiedzy z zarządzania</w:t>
            </w:r>
          </w:p>
          <w:p w14:paraId="76333D72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107430B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7E4C66" w14:textId="77777777" w:rsidR="007738D4" w:rsidRDefault="007738D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C45D66D" w14:textId="77777777" w:rsidR="007738D4" w:rsidRDefault="007738D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E3FC041" w14:textId="77777777" w:rsidR="007738D4" w:rsidRDefault="007738D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EBF615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F063DD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D7E546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278558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F185B" w:rsidRPr="009C54AE" w14:paraId="41EE29DE" w14:textId="77777777" w:rsidTr="008F185B">
        <w:tc>
          <w:tcPr>
            <w:tcW w:w="845" w:type="dxa"/>
            <w:vAlign w:val="center"/>
          </w:tcPr>
          <w:p w14:paraId="2D75BD50" w14:textId="77777777" w:rsidR="008F185B" w:rsidRPr="007D6BA2" w:rsidRDefault="008F185B" w:rsidP="001337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6BA2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vAlign w:val="center"/>
          </w:tcPr>
          <w:p w14:paraId="18EC726B" w14:textId="77777777" w:rsidR="008F185B" w:rsidRPr="00A83180" w:rsidRDefault="008F185B" w:rsidP="001337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A83180">
              <w:rPr>
                <w:rFonts w:ascii="Corbel" w:hAnsi="Corbel"/>
                <w:color w:val="000000"/>
                <w:sz w:val="24"/>
                <w:szCs w:val="24"/>
              </w:rPr>
              <w:t>Poznanie podstawowych poj</w:t>
            </w:r>
            <w:r w:rsidRPr="00A83180">
              <w:rPr>
                <w:rFonts w:ascii="Corbel" w:hAnsi="Corbel" w:hint="eastAsia"/>
                <w:color w:val="000000"/>
                <w:sz w:val="24"/>
                <w:szCs w:val="24"/>
              </w:rPr>
              <w:t>ęć</w:t>
            </w:r>
            <w:r w:rsidRPr="00A83180">
              <w:rPr>
                <w:rFonts w:ascii="Corbel" w:hAnsi="Corbel"/>
                <w:color w:val="000000"/>
                <w:sz w:val="24"/>
                <w:szCs w:val="24"/>
              </w:rPr>
              <w:t xml:space="preserve"> oraz zjawisk zwi</w:t>
            </w:r>
            <w:r w:rsidRPr="00A83180">
              <w:rPr>
                <w:rFonts w:ascii="Corbel" w:hAnsi="Corbel" w:hint="eastAsia"/>
                <w:color w:val="000000"/>
                <w:sz w:val="24"/>
                <w:szCs w:val="24"/>
              </w:rPr>
              <w:t>ą</w:t>
            </w:r>
            <w:r w:rsidRPr="00A83180">
              <w:rPr>
                <w:rFonts w:ascii="Corbel" w:hAnsi="Corbel"/>
                <w:color w:val="000000"/>
                <w:sz w:val="24"/>
                <w:szCs w:val="24"/>
              </w:rPr>
              <w:t>zanych z komunikowaniem si</w:t>
            </w:r>
            <w:r w:rsidRPr="00A83180">
              <w:rPr>
                <w:rFonts w:ascii="Corbel" w:hAnsi="Corbel" w:hint="eastAsia"/>
                <w:color w:val="000000"/>
                <w:sz w:val="24"/>
                <w:szCs w:val="24"/>
              </w:rPr>
              <w:t>ę</w:t>
            </w:r>
            <w:r w:rsidRPr="00A83180">
              <w:rPr>
                <w:rFonts w:ascii="Corbel" w:hAnsi="Corbel"/>
                <w:color w:val="000000"/>
                <w:sz w:val="24"/>
                <w:szCs w:val="24"/>
              </w:rPr>
              <w:t xml:space="preserve"> (ze szczególnym uwzględnieniem komunikowania się w organizacji).</w:t>
            </w:r>
          </w:p>
        </w:tc>
      </w:tr>
      <w:tr w:rsidR="008F185B" w:rsidRPr="009C54AE" w14:paraId="10273CDF" w14:textId="77777777" w:rsidTr="008F185B">
        <w:tc>
          <w:tcPr>
            <w:tcW w:w="845" w:type="dxa"/>
            <w:vAlign w:val="center"/>
          </w:tcPr>
          <w:p w14:paraId="68C90FEC" w14:textId="77777777" w:rsidR="008F185B" w:rsidRPr="007D6BA2" w:rsidRDefault="008F185B" w:rsidP="001337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6BA2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0474CE9E" w14:textId="77777777" w:rsidR="008F185B" w:rsidRPr="00A83180" w:rsidRDefault="008F185B" w:rsidP="008F18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A83180">
              <w:rPr>
                <w:rFonts w:ascii="Corbel" w:hAnsi="Corbel"/>
                <w:color w:val="000000"/>
                <w:sz w:val="24"/>
                <w:szCs w:val="24"/>
              </w:rPr>
              <w:t>Przedstawienie prawidłowych warunków przebiegu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procesu</w:t>
            </w:r>
            <w:r w:rsidRPr="00A83180">
              <w:rPr>
                <w:rFonts w:ascii="Corbel" w:hAnsi="Corbel"/>
                <w:color w:val="000000"/>
                <w:sz w:val="24"/>
                <w:szCs w:val="24"/>
              </w:rPr>
              <w:t xml:space="preserve"> k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omunikacji</w:t>
            </w:r>
            <w:r w:rsidRPr="00A83180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8F185B" w:rsidRPr="009C54AE" w14:paraId="0C495E33" w14:textId="77777777" w:rsidTr="008F185B">
        <w:tc>
          <w:tcPr>
            <w:tcW w:w="845" w:type="dxa"/>
            <w:vAlign w:val="center"/>
          </w:tcPr>
          <w:p w14:paraId="4C56F6B3" w14:textId="77777777" w:rsidR="008F185B" w:rsidRPr="007D6BA2" w:rsidRDefault="008F185B" w:rsidP="001337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6BA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3F431A01" w14:textId="77777777" w:rsidR="008F185B" w:rsidRPr="00A83180" w:rsidRDefault="008F185B" w:rsidP="008F18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83180">
              <w:rPr>
                <w:rFonts w:ascii="Corbel" w:hAnsi="Corbel"/>
                <w:color w:val="000000"/>
                <w:sz w:val="24"/>
                <w:szCs w:val="24"/>
              </w:rPr>
              <w:t>Nabycie praktycznej umiej</w:t>
            </w:r>
            <w:r w:rsidRPr="00A83180">
              <w:rPr>
                <w:rFonts w:ascii="Corbel" w:hAnsi="Corbel" w:hint="eastAsia"/>
                <w:color w:val="000000"/>
                <w:sz w:val="24"/>
                <w:szCs w:val="24"/>
              </w:rPr>
              <w:t>ę</w:t>
            </w:r>
            <w:r w:rsidRPr="00A83180">
              <w:rPr>
                <w:rFonts w:ascii="Corbel" w:hAnsi="Corbel"/>
                <w:color w:val="000000"/>
                <w:sz w:val="24"/>
                <w:szCs w:val="24"/>
              </w:rPr>
              <w:t>tno</w:t>
            </w:r>
            <w:r w:rsidRPr="00A83180">
              <w:rPr>
                <w:rFonts w:ascii="Corbel" w:hAnsi="Corbel" w:hint="eastAsia"/>
                <w:color w:val="000000"/>
                <w:sz w:val="24"/>
                <w:szCs w:val="24"/>
              </w:rPr>
              <w:t>ś</w:t>
            </w:r>
            <w:r w:rsidRPr="00A83180">
              <w:rPr>
                <w:rFonts w:ascii="Corbel" w:hAnsi="Corbel"/>
                <w:color w:val="000000"/>
                <w:sz w:val="24"/>
                <w:szCs w:val="24"/>
              </w:rPr>
              <w:t>ci analizowania i oceniania zachowa</w:t>
            </w:r>
            <w:r w:rsidRPr="00A83180">
              <w:rPr>
                <w:rFonts w:ascii="Corbel" w:hAnsi="Corbel" w:hint="eastAsia"/>
                <w:color w:val="000000"/>
                <w:sz w:val="24"/>
                <w:szCs w:val="24"/>
              </w:rPr>
              <w:t>ń</w:t>
            </w:r>
            <w:r w:rsidRPr="00A83180">
              <w:rPr>
                <w:rFonts w:ascii="Corbel" w:hAnsi="Corbel"/>
                <w:color w:val="000000"/>
                <w:sz w:val="24"/>
                <w:szCs w:val="24"/>
              </w:rPr>
              <w:t xml:space="preserve"> komunikacyjnych ze wzgl</w:t>
            </w:r>
            <w:r w:rsidRPr="00A83180">
              <w:rPr>
                <w:rFonts w:ascii="Corbel" w:hAnsi="Corbel" w:hint="eastAsia"/>
                <w:color w:val="000000"/>
                <w:sz w:val="24"/>
                <w:szCs w:val="24"/>
              </w:rPr>
              <w:t>ę</w:t>
            </w:r>
            <w:r w:rsidRPr="00A83180">
              <w:rPr>
                <w:rFonts w:ascii="Corbel" w:hAnsi="Corbel"/>
                <w:color w:val="000000"/>
                <w:sz w:val="24"/>
                <w:szCs w:val="24"/>
              </w:rPr>
              <w:t>du na ich społeczne 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A83180">
              <w:rPr>
                <w:rFonts w:ascii="Corbel" w:hAnsi="Corbel"/>
                <w:color w:val="000000"/>
                <w:sz w:val="24"/>
                <w:szCs w:val="24"/>
              </w:rPr>
              <w:t xml:space="preserve">organizacyjne implikacje, jak i </w:t>
            </w:r>
            <w:r w:rsidRPr="00A83180">
              <w:rPr>
                <w:rFonts w:ascii="Corbel" w:hAnsi="Corbel" w:hint="eastAsia"/>
                <w:color w:val="000000"/>
                <w:sz w:val="24"/>
                <w:szCs w:val="24"/>
              </w:rPr>
              <w:t>ś</w:t>
            </w:r>
            <w:r w:rsidRPr="00A83180">
              <w:rPr>
                <w:rFonts w:ascii="Corbel" w:hAnsi="Corbel"/>
                <w:color w:val="000000"/>
                <w:sz w:val="24"/>
                <w:szCs w:val="24"/>
              </w:rPr>
              <w:t>wiadomego dobierania własnych zachowa</w:t>
            </w:r>
            <w:r w:rsidRPr="00A83180">
              <w:rPr>
                <w:rFonts w:ascii="Corbel" w:hAnsi="Corbel" w:hint="eastAsia"/>
                <w:color w:val="000000"/>
                <w:sz w:val="24"/>
                <w:szCs w:val="24"/>
              </w:rPr>
              <w:t>ń</w:t>
            </w:r>
            <w:r w:rsidRPr="00A83180">
              <w:rPr>
                <w:rFonts w:ascii="Corbel" w:hAnsi="Corbel"/>
                <w:color w:val="000000"/>
                <w:sz w:val="24"/>
                <w:szCs w:val="24"/>
              </w:rPr>
              <w:t xml:space="preserve"> komuni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kacyjnych</w:t>
            </w:r>
            <w:r w:rsidRPr="00A83180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</w:tbl>
    <w:p w14:paraId="75AF891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A2B2AE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51970A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6003"/>
        <w:gridCol w:w="1836"/>
      </w:tblGrid>
      <w:tr w:rsidR="001B1ED8" w:rsidRPr="009C54AE" w14:paraId="381CEBF1" w14:textId="77777777" w:rsidTr="1F26180A">
        <w:tc>
          <w:tcPr>
            <w:tcW w:w="1681" w:type="dxa"/>
            <w:vAlign w:val="center"/>
          </w:tcPr>
          <w:p w14:paraId="0C029760" w14:textId="77777777" w:rsidR="001B1ED8" w:rsidRPr="009C54AE" w:rsidRDefault="001B1ED8" w:rsidP="001B1E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03" w:type="dxa"/>
            <w:vAlign w:val="center"/>
          </w:tcPr>
          <w:p w14:paraId="5A75EAE8" w14:textId="77777777" w:rsidR="001B1ED8" w:rsidRPr="009C54AE" w:rsidRDefault="001B1ED8" w:rsidP="001B1E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36" w:type="dxa"/>
            <w:vAlign w:val="center"/>
          </w:tcPr>
          <w:p w14:paraId="78C1A67C" w14:textId="77777777" w:rsidR="001B1ED8" w:rsidRPr="009C54AE" w:rsidRDefault="001B1ED8" w:rsidP="001B1E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B1ED8" w:rsidRPr="009C54AE" w14:paraId="11775FA5" w14:textId="77777777" w:rsidTr="1F26180A">
        <w:tc>
          <w:tcPr>
            <w:tcW w:w="1681" w:type="dxa"/>
          </w:tcPr>
          <w:p w14:paraId="489450FF" w14:textId="77777777" w:rsidR="001B1ED8" w:rsidRPr="009C54AE" w:rsidRDefault="001B1ED8" w:rsidP="001B1E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03" w:type="dxa"/>
          </w:tcPr>
          <w:p w14:paraId="7CF4154F" w14:textId="77777777" w:rsidR="001B1ED8" w:rsidRPr="0047467F" w:rsidRDefault="00C87832" w:rsidP="001B1ED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>A</w:t>
            </w:r>
            <w:r w:rsidR="00955B4B" w:rsidRPr="00C87832">
              <w:rPr>
                <w:rFonts w:ascii="Corbel" w:hAnsi="Corbel"/>
                <w:b w:val="0"/>
                <w:smallCaps w:val="0"/>
              </w:rPr>
              <w:t>bsolwent zna i rozumie</w:t>
            </w:r>
            <w:r w:rsidR="00955B4B" w:rsidRPr="0047467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B1ED8" w:rsidRPr="0047467F">
              <w:rPr>
                <w:rFonts w:ascii="Corbel" w:hAnsi="Corbel"/>
                <w:b w:val="0"/>
                <w:smallCaps w:val="0"/>
                <w:szCs w:val="24"/>
              </w:rPr>
              <w:t xml:space="preserve">podstawowe </w:t>
            </w:r>
            <w:r w:rsidR="001B1ED8">
              <w:rPr>
                <w:rFonts w:ascii="Corbel" w:hAnsi="Corbel"/>
                <w:b w:val="0"/>
                <w:smallCaps w:val="0"/>
                <w:szCs w:val="24"/>
              </w:rPr>
              <w:t>pojęcia z zakresu komunikacji społecznej</w:t>
            </w:r>
            <w:r w:rsidR="00943E87">
              <w:rPr>
                <w:rFonts w:ascii="Corbel" w:hAnsi="Corbel"/>
                <w:b w:val="0"/>
                <w:smallCaps w:val="0"/>
                <w:szCs w:val="24"/>
              </w:rPr>
              <w:t>, odpowiednie</w:t>
            </w:r>
            <w:r w:rsidR="00943E87" w:rsidRPr="0047467F">
              <w:rPr>
                <w:rFonts w:ascii="Corbel" w:hAnsi="Corbel"/>
                <w:b w:val="0"/>
                <w:smallCaps w:val="0"/>
                <w:szCs w:val="24"/>
              </w:rPr>
              <w:t xml:space="preserve"> metod</w:t>
            </w:r>
            <w:r w:rsidR="00943E87">
              <w:rPr>
                <w:rFonts w:ascii="Corbel" w:hAnsi="Corbel"/>
                <w:b w:val="0"/>
                <w:smallCaps w:val="0"/>
                <w:szCs w:val="24"/>
              </w:rPr>
              <w:t>y, techniki</w:t>
            </w:r>
            <w:r w:rsidR="00943E87" w:rsidRPr="0047467F">
              <w:rPr>
                <w:rFonts w:ascii="Corbel" w:hAnsi="Corbel"/>
                <w:b w:val="0"/>
                <w:smallCaps w:val="0"/>
                <w:szCs w:val="24"/>
              </w:rPr>
              <w:t xml:space="preserve"> i </w:t>
            </w:r>
            <w:r w:rsidR="00943E87">
              <w:rPr>
                <w:rFonts w:ascii="Corbel" w:hAnsi="Corbel"/>
                <w:b w:val="0"/>
                <w:smallCaps w:val="0"/>
                <w:szCs w:val="24"/>
              </w:rPr>
              <w:t>środki</w:t>
            </w:r>
            <w:r w:rsidR="00943E87" w:rsidRPr="0047467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43E87">
              <w:rPr>
                <w:rFonts w:ascii="Corbel" w:hAnsi="Corbel"/>
                <w:b w:val="0"/>
                <w:smallCaps w:val="0"/>
                <w:szCs w:val="24"/>
              </w:rPr>
              <w:t>komunikowania</w:t>
            </w:r>
          </w:p>
        </w:tc>
        <w:tc>
          <w:tcPr>
            <w:tcW w:w="1836" w:type="dxa"/>
          </w:tcPr>
          <w:p w14:paraId="3AE26D43" w14:textId="77777777" w:rsidR="00943E87" w:rsidRDefault="001B1ED8" w:rsidP="0081214B">
            <w:pPr>
              <w:pStyle w:val="Default"/>
              <w:jc w:val="center"/>
              <w:rPr>
                <w:rFonts w:ascii="Corbel" w:hAnsi="Corbel"/>
              </w:rPr>
            </w:pPr>
            <w:r w:rsidRPr="00483289">
              <w:rPr>
                <w:rFonts w:ascii="Corbel" w:hAnsi="Corbel"/>
              </w:rPr>
              <w:t>K_W01</w:t>
            </w:r>
          </w:p>
          <w:p w14:paraId="1B867D08" w14:textId="77777777" w:rsidR="001B1ED8" w:rsidRPr="00483289" w:rsidRDefault="00943E87" w:rsidP="0081214B">
            <w:pPr>
              <w:pStyle w:val="Default"/>
              <w:jc w:val="center"/>
              <w:rPr>
                <w:rFonts w:ascii="Corbel" w:hAnsi="Corbel"/>
              </w:rPr>
            </w:pPr>
            <w:r w:rsidRPr="00483289">
              <w:rPr>
                <w:rFonts w:ascii="Corbel" w:hAnsi="Corbel"/>
              </w:rPr>
              <w:t>K</w:t>
            </w:r>
            <w:r>
              <w:rPr>
                <w:rFonts w:ascii="Corbel" w:hAnsi="Corbel"/>
              </w:rPr>
              <w:t>_W04</w:t>
            </w:r>
          </w:p>
        </w:tc>
      </w:tr>
      <w:tr w:rsidR="001B1ED8" w:rsidRPr="009C54AE" w14:paraId="4F431AC7" w14:textId="77777777" w:rsidTr="1F26180A">
        <w:tc>
          <w:tcPr>
            <w:tcW w:w="1681" w:type="dxa"/>
          </w:tcPr>
          <w:p w14:paraId="2B9CF836" w14:textId="77777777" w:rsidR="001B1ED8" w:rsidRPr="009C54AE" w:rsidRDefault="00C87832" w:rsidP="001B1E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03" w:type="dxa"/>
          </w:tcPr>
          <w:p w14:paraId="3FEAFD18" w14:textId="77777777" w:rsidR="001B1ED8" w:rsidRPr="0047467F" w:rsidRDefault="00C87832" w:rsidP="00C87832">
            <w:pPr>
              <w:pStyle w:val="Default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Absolwent potrafi </w:t>
            </w:r>
            <w:r w:rsidR="001B1ED8">
              <w:rPr>
                <w:rFonts w:ascii="Corbel" w:hAnsi="Corbel"/>
              </w:rPr>
              <w:t>zastosować</w:t>
            </w:r>
            <w:r>
              <w:rPr>
                <w:rFonts w:ascii="Corbel" w:hAnsi="Corbel"/>
              </w:rPr>
              <w:t xml:space="preserve"> wiedzę z zakresu komunikacji społecznej</w:t>
            </w:r>
            <w:r w:rsidR="001B1ED8" w:rsidRPr="0047467F">
              <w:rPr>
                <w:rFonts w:ascii="Corbel" w:hAnsi="Corbel"/>
              </w:rPr>
              <w:t xml:space="preserve"> w </w:t>
            </w:r>
            <w:r>
              <w:rPr>
                <w:rFonts w:ascii="Corbel" w:hAnsi="Corbel"/>
              </w:rPr>
              <w:t xml:space="preserve">celu </w:t>
            </w:r>
            <w:r w:rsidR="001B1ED8" w:rsidRPr="0047467F">
              <w:rPr>
                <w:rFonts w:ascii="Corbel" w:hAnsi="Corbel"/>
              </w:rPr>
              <w:t>poszukiwania optymalnych rozwiązań dylematów gospodarczych i społecznych</w:t>
            </w:r>
            <w:r w:rsidR="001B1ED8">
              <w:rPr>
                <w:rFonts w:ascii="Corbel" w:hAnsi="Corbel"/>
              </w:rPr>
              <w:t xml:space="preserve"> w organizacji</w:t>
            </w:r>
          </w:p>
        </w:tc>
        <w:tc>
          <w:tcPr>
            <w:tcW w:w="1836" w:type="dxa"/>
          </w:tcPr>
          <w:p w14:paraId="34FC5484" w14:textId="77777777" w:rsidR="001B1ED8" w:rsidRPr="00483289" w:rsidRDefault="001B1ED8" w:rsidP="0081214B">
            <w:pPr>
              <w:pStyle w:val="Default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K_U06</w:t>
            </w:r>
          </w:p>
        </w:tc>
      </w:tr>
      <w:tr w:rsidR="001B1ED8" w:rsidRPr="009C54AE" w14:paraId="32DF2B43" w14:textId="77777777" w:rsidTr="1F26180A">
        <w:tc>
          <w:tcPr>
            <w:tcW w:w="1681" w:type="dxa"/>
          </w:tcPr>
          <w:p w14:paraId="5C67216D" w14:textId="77777777" w:rsidR="001B1ED8" w:rsidRPr="009C54AE" w:rsidRDefault="00C87832" w:rsidP="001B1E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03" w:type="dxa"/>
          </w:tcPr>
          <w:p w14:paraId="7B7A4A54" w14:textId="53FF5488" w:rsidR="001B1ED8" w:rsidRPr="0047467F" w:rsidRDefault="00955B4B" w:rsidP="1F26180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F26180A">
              <w:rPr>
                <w:rFonts w:ascii="Corbel" w:hAnsi="Corbel"/>
                <w:b w:val="0"/>
                <w:smallCaps w:val="0"/>
                <w:szCs w:val="24"/>
              </w:rPr>
              <w:t xml:space="preserve">Absolwent jest gotów do </w:t>
            </w:r>
            <w:r w:rsidR="001B1ED8" w:rsidRPr="1F26180A">
              <w:rPr>
                <w:rFonts w:ascii="Corbel" w:hAnsi="Corbel"/>
                <w:b w:val="0"/>
                <w:smallCaps w:val="0"/>
                <w:szCs w:val="24"/>
              </w:rPr>
              <w:t>działania na rzecz środowiska społecznego poprzez uczestniczenie w przygotowaniu projektów z zakresu komunikacji społecznej</w:t>
            </w:r>
            <w:r w:rsidR="086AE9EE" w:rsidRPr="1F26180A">
              <w:rPr>
                <w:rFonts w:ascii="Corbel" w:hAnsi="Corbel"/>
                <w:b w:val="0"/>
                <w:smallCaps w:val="0"/>
                <w:szCs w:val="24"/>
              </w:rPr>
              <w:t>, formułując problemy badawcze i analizując wyniki badań.</w:t>
            </w:r>
          </w:p>
        </w:tc>
        <w:tc>
          <w:tcPr>
            <w:tcW w:w="1836" w:type="dxa"/>
          </w:tcPr>
          <w:p w14:paraId="1D8282C3" w14:textId="77777777" w:rsidR="001B1ED8" w:rsidRPr="00483289" w:rsidRDefault="001B1ED8" w:rsidP="0081214B">
            <w:pPr>
              <w:pStyle w:val="Default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K_K03</w:t>
            </w:r>
          </w:p>
        </w:tc>
      </w:tr>
    </w:tbl>
    <w:p w14:paraId="368B7A9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FE9BC42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4E7F09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</w:t>
      </w:r>
      <w:r w:rsidR="00C87832">
        <w:rPr>
          <w:rFonts w:ascii="Corbel" w:hAnsi="Corbel"/>
          <w:sz w:val="24"/>
          <w:szCs w:val="24"/>
        </w:rPr>
        <w:t>lematyka ćwiczeń audytoryjnych</w:t>
      </w:r>
    </w:p>
    <w:p w14:paraId="3104B42F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  <w:gridCol w:w="6"/>
      </w:tblGrid>
      <w:tr w:rsidR="0085747A" w:rsidRPr="009C54AE" w14:paraId="222E205A" w14:textId="77777777" w:rsidTr="00C87832">
        <w:trPr>
          <w:gridAfter w:val="1"/>
          <w:wAfter w:w="6" w:type="dxa"/>
        </w:trPr>
        <w:tc>
          <w:tcPr>
            <w:tcW w:w="9520" w:type="dxa"/>
          </w:tcPr>
          <w:p w14:paraId="1C8129D2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87832" w:rsidRPr="009C54AE" w14:paraId="1DD27406" w14:textId="77777777" w:rsidTr="00C87832">
        <w:tc>
          <w:tcPr>
            <w:tcW w:w="9526" w:type="dxa"/>
            <w:gridSpan w:val="2"/>
          </w:tcPr>
          <w:p w14:paraId="5E9BE5F9" w14:textId="77777777" w:rsidR="00C87832" w:rsidRPr="009C54AE" w:rsidRDefault="00C87832" w:rsidP="001337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Istota i funkcje komunikacji. Prawa komunikowania społecznego. </w:t>
            </w:r>
            <w:r w:rsidRPr="00545E5B">
              <w:rPr>
                <w:rFonts w:ascii="Corbel" w:hAnsi="Corbel"/>
                <w:sz w:val="24"/>
                <w:szCs w:val="24"/>
              </w:rPr>
              <w:t>Elementy procesu komunikacji społecznej. Komunikacja jako wzajemny proces interakcyjny</w:t>
            </w:r>
          </w:p>
        </w:tc>
      </w:tr>
      <w:tr w:rsidR="00C87832" w:rsidRPr="009C54AE" w14:paraId="4DDDD777" w14:textId="77777777" w:rsidTr="00C87832">
        <w:tc>
          <w:tcPr>
            <w:tcW w:w="9526" w:type="dxa"/>
            <w:gridSpan w:val="2"/>
          </w:tcPr>
          <w:p w14:paraId="2DB9D99B" w14:textId="77777777" w:rsidR="00C87832" w:rsidRPr="009C54AE" w:rsidRDefault="00C87832" w:rsidP="001337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Rodzaje komunikacji społecznej.</w:t>
            </w:r>
          </w:p>
        </w:tc>
      </w:tr>
      <w:tr w:rsidR="00C87832" w:rsidRPr="009C54AE" w14:paraId="56A20B83" w14:textId="77777777" w:rsidTr="00C87832">
        <w:tc>
          <w:tcPr>
            <w:tcW w:w="9526" w:type="dxa"/>
            <w:gridSpan w:val="2"/>
          </w:tcPr>
          <w:p w14:paraId="529FC6FF" w14:textId="77777777" w:rsidR="00C87832" w:rsidRPr="00545E5B" w:rsidRDefault="005050B2" w:rsidP="005050B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umiejętności komunikowania się. Komunikacja werbalna i niewerbalna –</w:t>
            </w:r>
            <w:r w:rsidRPr="00545E5B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pojęcie,</w:t>
            </w:r>
            <w:r w:rsidRPr="00545E5B">
              <w:rPr>
                <w:rFonts w:ascii="Corbel" w:hAnsi="Corbel"/>
                <w:sz w:val="24"/>
                <w:szCs w:val="24"/>
              </w:rPr>
              <w:t xml:space="preserve"> funkcje.</w:t>
            </w:r>
          </w:p>
        </w:tc>
      </w:tr>
      <w:tr w:rsidR="00C87832" w:rsidRPr="009C54AE" w14:paraId="26C765A4" w14:textId="77777777" w:rsidTr="00C87832">
        <w:tc>
          <w:tcPr>
            <w:tcW w:w="9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0897E" w14:textId="77777777" w:rsidR="00C87832" w:rsidRPr="00B07BF5" w:rsidRDefault="00C87832" w:rsidP="00133721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B07BF5">
              <w:rPr>
                <w:rFonts w:ascii="Corbel" w:hAnsi="Corbel" w:cs="Times New Roman"/>
                <w:color w:val="auto"/>
              </w:rPr>
              <w:t>Komunikacja interpersonalna w relacji przełożony – podwładny. Przekazywanie informacji pozytywnych i uwag krytycznych</w:t>
            </w:r>
            <w:r w:rsidR="005050B2">
              <w:rPr>
                <w:rFonts w:ascii="Corbel" w:hAnsi="Corbel" w:cs="Times New Roman"/>
                <w:color w:val="auto"/>
              </w:rPr>
              <w:t>.</w:t>
            </w:r>
          </w:p>
        </w:tc>
      </w:tr>
      <w:tr w:rsidR="00C87832" w:rsidRPr="009C54AE" w14:paraId="058A8882" w14:textId="77777777" w:rsidTr="00C87832">
        <w:tc>
          <w:tcPr>
            <w:tcW w:w="9526" w:type="dxa"/>
            <w:gridSpan w:val="2"/>
          </w:tcPr>
          <w:p w14:paraId="4A930744" w14:textId="77777777" w:rsidR="00C87832" w:rsidRPr="00545E5B" w:rsidRDefault="00C87832" w:rsidP="00133721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45E5B">
              <w:rPr>
                <w:rFonts w:ascii="Corbel" w:hAnsi="Corbel"/>
                <w:sz w:val="24"/>
                <w:szCs w:val="24"/>
              </w:rPr>
              <w:t>Zakłócenia w procesach komunikacji społecznej</w:t>
            </w:r>
            <w:r w:rsidR="005050B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7832" w:rsidRPr="009C54AE" w14:paraId="55E49D09" w14:textId="77777777" w:rsidTr="00C87832">
        <w:tc>
          <w:tcPr>
            <w:tcW w:w="9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39DAC" w14:textId="77777777" w:rsidR="00C87832" w:rsidRPr="00B07BF5" w:rsidRDefault="00C87832" w:rsidP="00133721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45E5B">
              <w:rPr>
                <w:rFonts w:ascii="Corbel" w:hAnsi="Corbel"/>
                <w:sz w:val="24"/>
                <w:szCs w:val="24"/>
              </w:rPr>
              <w:t>In</w:t>
            </w:r>
            <w:r>
              <w:rPr>
                <w:rFonts w:ascii="Corbel" w:hAnsi="Corbel"/>
                <w:sz w:val="24"/>
                <w:szCs w:val="24"/>
              </w:rPr>
              <w:t>terpersonalne style komunikacji</w:t>
            </w:r>
            <w:r w:rsidR="005050B2">
              <w:rPr>
                <w:rFonts w:ascii="Corbel" w:hAnsi="Corbel"/>
                <w:sz w:val="24"/>
                <w:szCs w:val="24"/>
              </w:rPr>
              <w:t>. Techniki komunikowania się.</w:t>
            </w:r>
          </w:p>
        </w:tc>
      </w:tr>
    </w:tbl>
    <w:p w14:paraId="3E693C0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30EFF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CF8F7F2" w14:textId="77777777" w:rsidR="005050B2" w:rsidRDefault="005050B2" w:rsidP="005050B2">
      <w:pPr>
        <w:autoSpaceDE w:val="0"/>
        <w:autoSpaceDN w:val="0"/>
        <w:adjustRightInd w:val="0"/>
        <w:spacing w:after="0" w:line="240" w:lineRule="auto"/>
        <w:jc w:val="both"/>
        <w:rPr>
          <w:rFonts w:ascii="Corbel" w:hAnsi="Corbel" w:cs="Verdana"/>
          <w:sz w:val="24"/>
          <w:szCs w:val="24"/>
          <w:lang w:eastAsia="pl-PL"/>
        </w:rPr>
      </w:pPr>
      <w:r w:rsidRPr="00750D8F">
        <w:rPr>
          <w:rFonts w:ascii="Corbel" w:hAnsi="Corbel" w:cs="Verdana"/>
          <w:sz w:val="24"/>
          <w:szCs w:val="24"/>
          <w:lang w:eastAsia="pl-PL"/>
        </w:rPr>
        <w:t>Ćwiczenia z wykorzystaniem metod aktywizujących</w:t>
      </w:r>
      <w:r>
        <w:rPr>
          <w:rFonts w:ascii="Corbel" w:hAnsi="Corbel" w:cs="Verdana"/>
          <w:sz w:val="24"/>
          <w:szCs w:val="24"/>
          <w:lang w:eastAsia="pl-PL"/>
        </w:rPr>
        <w:t xml:space="preserve">. </w:t>
      </w:r>
      <w:r>
        <w:t>D</w:t>
      </w:r>
      <w:r>
        <w:rPr>
          <w:rFonts w:ascii="Corbel" w:hAnsi="Corbel" w:cs="Verdana"/>
          <w:sz w:val="24"/>
          <w:szCs w:val="24"/>
          <w:lang w:eastAsia="pl-PL"/>
        </w:rPr>
        <w:t xml:space="preserve">yskusja, </w:t>
      </w:r>
      <w:r w:rsidR="007D0227">
        <w:rPr>
          <w:rFonts w:ascii="Corbel" w:hAnsi="Corbel" w:cs="Verdana"/>
          <w:sz w:val="24"/>
          <w:szCs w:val="24"/>
          <w:lang w:eastAsia="pl-PL"/>
        </w:rPr>
        <w:t>p</w:t>
      </w:r>
      <w:r>
        <w:rPr>
          <w:rFonts w:ascii="Corbel" w:hAnsi="Corbel" w:cs="Verdana"/>
          <w:sz w:val="24"/>
          <w:szCs w:val="24"/>
          <w:lang w:eastAsia="pl-PL"/>
        </w:rPr>
        <w:t xml:space="preserve">raca w grupach. Testy </w:t>
      </w:r>
      <w:r w:rsidRPr="002B26BE">
        <w:rPr>
          <w:rFonts w:ascii="Corbel" w:hAnsi="Corbel" w:cs="Verdana"/>
          <w:sz w:val="24"/>
          <w:szCs w:val="24"/>
          <w:lang w:eastAsia="pl-PL"/>
        </w:rPr>
        <w:t>umożliwiające badanie własnych preferencji</w:t>
      </w:r>
      <w:r>
        <w:rPr>
          <w:rFonts w:ascii="Corbel" w:hAnsi="Corbel" w:cs="Verdana"/>
          <w:sz w:val="24"/>
          <w:szCs w:val="24"/>
          <w:lang w:eastAsia="pl-PL"/>
        </w:rPr>
        <w:t xml:space="preserve"> </w:t>
      </w:r>
      <w:r w:rsidRPr="002B26BE">
        <w:rPr>
          <w:rFonts w:ascii="Corbel" w:hAnsi="Corbel" w:cs="Verdana"/>
          <w:sz w:val="24"/>
          <w:szCs w:val="24"/>
          <w:lang w:eastAsia="pl-PL"/>
        </w:rPr>
        <w:t>komunikacyjnych, odgrywanie ról.</w:t>
      </w:r>
    </w:p>
    <w:p w14:paraId="164CCE4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91C7E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2AE50B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45B62F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0F1239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DEFC4C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7D0227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25CED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9"/>
        <w:gridCol w:w="2117"/>
        <w:gridCol w:w="9"/>
      </w:tblGrid>
      <w:tr w:rsidR="0085747A" w:rsidRPr="009C54AE" w14:paraId="5B1B06EE" w14:textId="77777777" w:rsidTr="4EB59834">
        <w:trPr>
          <w:gridAfter w:val="1"/>
          <w:wAfter w:w="9" w:type="dxa"/>
        </w:trPr>
        <w:tc>
          <w:tcPr>
            <w:tcW w:w="1961" w:type="dxa"/>
            <w:vAlign w:val="center"/>
          </w:tcPr>
          <w:p w14:paraId="220EF30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vAlign w:val="center"/>
          </w:tcPr>
          <w:p w14:paraId="328D421C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02DF05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D6AB823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226F1E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3736BC" w:rsidRPr="009C54AE" w14:paraId="49C5A4C8" w14:textId="77777777" w:rsidTr="4EB59834">
        <w:tc>
          <w:tcPr>
            <w:tcW w:w="1961" w:type="dxa"/>
          </w:tcPr>
          <w:p w14:paraId="36E5B466" w14:textId="77777777" w:rsidR="003736BC" w:rsidRPr="009C54AE" w:rsidRDefault="007738D4" w:rsidP="001337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3736BC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39" w:type="dxa"/>
          </w:tcPr>
          <w:p w14:paraId="25468206" w14:textId="77777777" w:rsidR="003736BC" w:rsidRPr="0029502C" w:rsidRDefault="003736BC" w:rsidP="001337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502C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  <w:gridSpan w:val="2"/>
          </w:tcPr>
          <w:p w14:paraId="1CF6F946" w14:textId="77777777" w:rsidR="003736BC" w:rsidRPr="0029502C" w:rsidRDefault="003736BC" w:rsidP="000A7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502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736BC" w:rsidRPr="009C54AE" w14:paraId="6E047A91" w14:textId="77777777" w:rsidTr="4EB59834">
        <w:tc>
          <w:tcPr>
            <w:tcW w:w="1961" w:type="dxa"/>
          </w:tcPr>
          <w:p w14:paraId="3E4F68E5" w14:textId="77777777" w:rsidR="003736BC" w:rsidRPr="009C54AE" w:rsidRDefault="003736BC" w:rsidP="001337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9" w:type="dxa"/>
          </w:tcPr>
          <w:p w14:paraId="0777E3AD" w14:textId="6387CAC3" w:rsidR="003736BC" w:rsidRPr="0029502C" w:rsidRDefault="4036F454" w:rsidP="4EB598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EB59834">
              <w:rPr>
                <w:rFonts w:ascii="Corbel" w:hAnsi="Corbel"/>
                <w:b w:val="0"/>
                <w:smallCaps w:val="0"/>
              </w:rPr>
              <w:t>p</w:t>
            </w:r>
            <w:r w:rsidR="00DC4FD8" w:rsidRPr="4EB59834">
              <w:rPr>
                <w:rFonts w:ascii="Corbel" w:hAnsi="Corbel"/>
                <w:b w:val="0"/>
                <w:smallCaps w:val="0"/>
              </w:rPr>
              <w:t xml:space="preserve">raca indywidualna, </w:t>
            </w:r>
            <w:r w:rsidR="003736BC" w:rsidRPr="4EB59834">
              <w:rPr>
                <w:rFonts w:ascii="Corbel" w:hAnsi="Corbel"/>
                <w:b w:val="0"/>
                <w:smallCaps w:val="0"/>
              </w:rPr>
              <w:t xml:space="preserve">praca zespołowa, </w:t>
            </w:r>
            <w:r w:rsidR="00722551" w:rsidRPr="4EB59834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</w:t>
            </w:r>
          </w:p>
        </w:tc>
        <w:tc>
          <w:tcPr>
            <w:tcW w:w="2126" w:type="dxa"/>
            <w:gridSpan w:val="2"/>
          </w:tcPr>
          <w:p w14:paraId="1D660618" w14:textId="77777777" w:rsidR="003736BC" w:rsidRPr="0029502C" w:rsidRDefault="003736BC" w:rsidP="000A7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502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736BC" w:rsidRPr="009C54AE" w14:paraId="5DD0CE41" w14:textId="77777777" w:rsidTr="4EB59834">
        <w:tc>
          <w:tcPr>
            <w:tcW w:w="1961" w:type="dxa"/>
          </w:tcPr>
          <w:p w14:paraId="3CDF0131" w14:textId="77777777" w:rsidR="003736BC" w:rsidRPr="009C54AE" w:rsidRDefault="003736BC" w:rsidP="001337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39" w:type="dxa"/>
          </w:tcPr>
          <w:p w14:paraId="523D79A9" w14:textId="77777777" w:rsidR="003736BC" w:rsidRPr="0029502C" w:rsidRDefault="00722551" w:rsidP="001337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502C">
              <w:rPr>
                <w:rFonts w:ascii="Corbel" w:hAnsi="Corbel"/>
                <w:b w:val="0"/>
                <w:smallCaps w:val="0"/>
                <w:szCs w:val="24"/>
              </w:rPr>
              <w:t xml:space="preserve">praca zespołowa, 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  <w:gridSpan w:val="2"/>
          </w:tcPr>
          <w:p w14:paraId="1B711F77" w14:textId="77777777" w:rsidR="003736BC" w:rsidRPr="0029502C" w:rsidRDefault="003736BC" w:rsidP="000A7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502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2E856C0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8E2F4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7D0227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CB8450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4DC5A65" w14:textId="77777777" w:rsidTr="19952A3D">
        <w:tc>
          <w:tcPr>
            <w:tcW w:w="9670" w:type="dxa"/>
          </w:tcPr>
          <w:p w14:paraId="2627D779" w14:textId="3CD1C551" w:rsidR="0085747A" w:rsidRPr="009C54AE" w:rsidRDefault="00722551" w:rsidP="19952A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9952A3D">
              <w:rPr>
                <w:rFonts w:ascii="Corbel" w:hAnsi="Corbel"/>
                <w:b w:val="0"/>
                <w:smallCaps w:val="0"/>
              </w:rPr>
              <w:t>Indywidualna praca pisemna – kolokwium, z której student uzyska co najmniej 5</w:t>
            </w:r>
            <w:r w:rsidR="16870CD3" w:rsidRPr="19952A3D">
              <w:rPr>
                <w:rFonts w:ascii="Corbel" w:hAnsi="Corbel"/>
                <w:b w:val="0"/>
                <w:smallCaps w:val="0"/>
              </w:rPr>
              <w:t>1</w:t>
            </w:r>
            <w:r w:rsidRPr="19952A3D">
              <w:rPr>
                <w:rFonts w:ascii="Corbel" w:hAnsi="Corbel"/>
                <w:b w:val="0"/>
                <w:smallCaps w:val="0"/>
              </w:rPr>
              <w:t>% punktów.</w:t>
            </w:r>
          </w:p>
          <w:p w14:paraId="73C549EA" w14:textId="110C5366" w:rsidR="0085747A" w:rsidRPr="009C54AE" w:rsidRDefault="667F01D3" w:rsidP="4EB598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EB59834">
              <w:rPr>
                <w:rFonts w:ascii="Corbel" w:hAnsi="Corbel"/>
                <w:b w:val="0"/>
                <w:smallCaps w:val="0"/>
              </w:rPr>
              <w:t xml:space="preserve">Ocena z kolokwium jest korygowana </w:t>
            </w:r>
            <w:r w:rsidR="5A68DE4B" w:rsidRPr="4EB59834">
              <w:rPr>
                <w:rFonts w:ascii="Corbel" w:hAnsi="Corbel"/>
                <w:b w:val="0"/>
                <w:smallCaps w:val="0"/>
              </w:rPr>
              <w:t>o wynik pracy zespołowej:</w:t>
            </w:r>
          </w:p>
          <w:p w14:paraId="662B316A" w14:textId="5B6F1E52" w:rsidR="0085747A" w:rsidRPr="009C54AE" w:rsidRDefault="5A68DE4B" w:rsidP="4EB598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EB59834">
              <w:rPr>
                <w:rFonts w:ascii="Corbel" w:hAnsi="Corbel"/>
                <w:b w:val="0"/>
                <w:smallCaps w:val="0"/>
              </w:rPr>
              <w:t>“+” - podwyższenie o 0,5 stopnia</w:t>
            </w:r>
          </w:p>
          <w:p w14:paraId="5A637C0B" w14:textId="5FC7D504" w:rsidR="0085747A" w:rsidRPr="009C54AE" w:rsidRDefault="5A68DE4B" w:rsidP="4EB598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EB59834">
              <w:rPr>
                <w:rFonts w:ascii="Corbel" w:hAnsi="Corbel"/>
                <w:b w:val="0"/>
                <w:smallCaps w:val="0"/>
              </w:rPr>
              <w:t xml:space="preserve">“*” - </w:t>
            </w:r>
            <w:r w:rsidR="3F036D5E" w:rsidRPr="4EB59834">
              <w:rPr>
                <w:rFonts w:ascii="Corbel" w:hAnsi="Corbel"/>
                <w:b w:val="0"/>
                <w:smallCaps w:val="0"/>
              </w:rPr>
              <w:t>brak wpływu (ocena neutralna)</w:t>
            </w:r>
          </w:p>
          <w:p w14:paraId="57B6EACB" w14:textId="06F88D88" w:rsidR="0085747A" w:rsidRPr="009C54AE" w:rsidRDefault="3F036D5E" w:rsidP="4EB598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EB59834">
              <w:rPr>
                <w:rFonts w:ascii="Corbel" w:hAnsi="Corbel"/>
                <w:b w:val="0"/>
                <w:smallCaps w:val="0"/>
              </w:rPr>
              <w:t>“-” obniżenie o 0,5 stopnia.</w:t>
            </w:r>
          </w:p>
          <w:p w14:paraId="643D0B03" w14:textId="6EAF8F3A" w:rsidR="0085747A" w:rsidRPr="009C54AE" w:rsidRDefault="3F036D5E" w:rsidP="4EB598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EB59834">
              <w:rPr>
                <w:rFonts w:ascii="Corbel" w:hAnsi="Corbel"/>
                <w:b w:val="0"/>
                <w:smallCaps w:val="0"/>
              </w:rPr>
              <w:t>Uzyskanie zaliczenia wymaga r</w:t>
            </w:r>
            <w:r w:rsidR="00722551" w:rsidRPr="4EB59834">
              <w:rPr>
                <w:rFonts w:ascii="Corbel" w:hAnsi="Corbel"/>
                <w:b w:val="0"/>
                <w:smallCaps w:val="0"/>
              </w:rPr>
              <w:t>ealizacj</w:t>
            </w:r>
            <w:r w:rsidR="1803A39E" w:rsidRPr="4EB59834">
              <w:rPr>
                <w:rFonts w:ascii="Corbel" w:hAnsi="Corbel"/>
                <w:b w:val="0"/>
                <w:smallCaps w:val="0"/>
              </w:rPr>
              <w:t>i</w:t>
            </w:r>
            <w:r w:rsidR="00722551" w:rsidRPr="4EB59834">
              <w:rPr>
                <w:rFonts w:ascii="Corbel" w:hAnsi="Corbel"/>
                <w:b w:val="0"/>
                <w:smallCaps w:val="0"/>
              </w:rPr>
              <w:t xml:space="preserve"> </w:t>
            </w:r>
            <w:r w:rsidR="00DC4FD8" w:rsidRPr="4EB59834">
              <w:rPr>
                <w:rFonts w:ascii="Corbel" w:hAnsi="Corbel"/>
                <w:b w:val="0"/>
                <w:smallCaps w:val="0"/>
              </w:rPr>
              <w:t>prac</w:t>
            </w:r>
            <w:r w:rsidR="00722551" w:rsidRPr="4EB59834">
              <w:rPr>
                <w:rFonts w:ascii="Corbel" w:hAnsi="Corbel"/>
                <w:b w:val="0"/>
                <w:smallCaps w:val="0"/>
              </w:rPr>
              <w:t xml:space="preserve"> </w:t>
            </w:r>
            <w:r w:rsidR="6533D484" w:rsidRPr="4EB59834">
              <w:rPr>
                <w:rFonts w:ascii="Corbel" w:hAnsi="Corbel"/>
                <w:b w:val="0"/>
                <w:smallCaps w:val="0"/>
              </w:rPr>
              <w:t xml:space="preserve">indywidualnych (wypełnienie kwestionariuszy ankiet) </w:t>
            </w:r>
            <w:r w:rsidR="71CED9E9" w:rsidRPr="4EB59834">
              <w:rPr>
                <w:rFonts w:ascii="Corbel" w:hAnsi="Corbel"/>
                <w:b w:val="0"/>
                <w:smallCaps w:val="0"/>
              </w:rPr>
              <w:t>niepodlegających</w:t>
            </w:r>
            <w:r w:rsidR="6533D484" w:rsidRPr="4EB59834">
              <w:rPr>
                <w:rFonts w:ascii="Corbel" w:hAnsi="Corbel"/>
                <w:b w:val="0"/>
                <w:smallCaps w:val="0"/>
              </w:rPr>
              <w:t xml:space="preserve"> ocenie.</w:t>
            </w:r>
          </w:p>
        </w:tc>
      </w:tr>
    </w:tbl>
    <w:p w14:paraId="648482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82B5A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37F1E6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852B04D" w14:textId="77777777" w:rsidTr="003E1941">
        <w:tc>
          <w:tcPr>
            <w:tcW w:w="4962" w:type="dxa"/>
            <w:vAlign w:val="center"/>
          </w:tcPr>
          <w:p w14:paraId="0EBD6C3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3ED794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81214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733DFA4" w14:textId="77777777" w:rsidTr="00923D7D">
        <w:tc>
          <w:tcPr>
            <w:tcW w:w="4962" w:type="dxa"/>
          </w:tcPr>
          <w:p w14:paraId="3742381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26E9417" w14:textId="77777777" w:rsidR="0085747A" w:rsidRPr="009C54AE" w:rsidRDefault="00722551" w:rsidP="007225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1AE97AD8" w14:textId="77777777" w:rsidTr="00923D7D">
        <w:tc>
          <w:tcPr>
            <w:tcW w:w="4962" w:type="dxa"/>
          </w:tcPr>
          <w:p w14:paraId="4C1773A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ABC3BFC" w14:textId="77777777" w:rsidR="00C61DC5" w:rsidRPr="009C54AE" w:rsidRDefault="00722551" w:rsidP="007225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256117B" w14:textId="77777777" w:rsidR="00C61DC5" w:rsidRPr="009C54AE" w:rsidRDefault="00722551" w:rsidP="007225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6191E64B" w14:textId="77777777" w:rsidTr="00923D7D">
        <w:tc>
          <w:tcPr>
            <w:tcW w:w="4962" w:type="dxa"/>
          </w:tcPr>
          <w:p w14:paraId="35671F53" w14:textId="179890FF" w:rsidR="00C61DC5" w:rsidRPr="009C54AE" w:rsidRDefault="00C61DC5" w:rsidP="00616D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616D1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722551">
              <w:rPr>
                <w:rFonts w:ascii="Corbel" w:hAnsi="Corbel"/>
                <w:sz w:val="24"/>
                <w:szCs w:val="24"/>
              </w:rPr>
              <w:t>pracy zespołowej i indywidualnej, zaliczenia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029759D" w14:textId="77777777" w:rsidR="00C61DC5" w:rsidRPr="009C54AE" w:rsidRDefault="00722551" w:rsidP="007225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57</w:t>
            </w:r>
          </w:p>
        </w:tc>
      </w:tr>
      <w:tr w:rsidR="0085747A" w:rsidRPr="009C54AE" w14:paraId="24B420F1" w14:textId="77777777" w:rsidTr="00923D7D">
        <w:tc>
          <w:tcPr>
            <w:tcW w:w="4962" w:type="dxa"/>
          </w:tcPr>
          <w:p w14:paraId="353CB86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57BAD4C" w14:textId="77777777" w:rsidR="0085747A" w:rsidRPr="009C54AE" w:rsidRDefault="00722551" w:rsidP="007225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6006CA1F" w14:textId="77777777" w:rsidTr="00923D7D">
        <w:tc>
          <w:tcPr>
            <w:tcW w:w="4962" w:type="dxa"/>
          </w:tcPr>
          <w:p w14:paraId="2D60796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91EDCBA" w14:textId="77777777" w:rsidR="0085747A" w:rsidRPr="00722551" w:rsidRDefault="00722551" w:rsidP="007225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22551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7F84FF7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C489FBE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25021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BCDB31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5C35CD7D" w14:textId="77777777" w:rsidTr="00C31AA0">
        <w:trPr>
          <w:trHeight w:val="397"/>
        </w:trPr>
        <w:tc>
          <w:tcPr>
            <w:tcW w:w="2359" w:type="pct"/>
          </w:tcPr>
          <w:p w14:paraId="3D5CAD6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7755B21" w14:textId="77777777" w:rsidR="0085747A" w:rsidRPr="009C54AE" w:rsidRDefault="000D31A6" w:rsidP="000D31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7DC5DA6" w14:textId="77777777" w:rsidTr="00C31AA0">
        <w:trPr>
          <w:trHeight w:val="397"/>
        </w:trPr>
        <w:tc>
          <w:tcPr>
            <w:tcW w:w="2359" w:type="pct"/>
          </w:tcPr>
          <w:p w14:paraId="17191FB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9E240CA" w14:textId="77777777" w:rsidR="0085747A" w:rsidRPr="009C54AE" w:rsidRDefault="000D31A6" w:rsidP="000D31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C01821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E8B5E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A980B74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0D31A6" w:rsidRPr="009C54AE" w14:paraId="7E1524D1" w14:textId="77777777" w:rsidTr="19952A3D">
        <w:trPr>
          <w:trHeight w:val="397"/>
        </w:trPr>
        <w:tc>
          <w:tcPr>
            <w:tcW w:w="5000" w:type="pct"/>
          </w:tcPr>
          <w:p w14:paraId="35FC507C" w14:textId="77777777" w:rsidR="000D31A6" w:rsidRPr="00313658" w:rsidRDefault="255BCD65" w:rsidP="19952A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9952A3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BA88748" w14:textId="77777777" w:rsidR="000D31A6" w:rsidRPr="00313658" w:rsidRDefault="255BCD65" w:rsidP="19952A3D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9952A3D">
              <w:rPr>
                <w:rFonts w:ascii="Corbel" w:hAnsi="Corbel"/>
                <w:b w:val="0"/>
                <w:smallCaps w:val="0"/>
                <w:szCs w:val="24"/>
              </w:rPr>
              <w:t>Dobek-Ostrowska B., Podstawy komunikowania społecznego, Wydawnictwo Astrum, Wrocław, 2007.</w:t>
            </w:r>
          </w:p>
          <w:p w14:paraId="7B5A8DA6" w14:textId="77777777" w:rsidR="000D31A6" w:rsidRPr="00313658" w:rsidRDefault="255BCD65" w:rsidP="19952A3D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eastAsia="Corbel" w:hAnsi="Corbel" w:cs="Corbel"/>
                <w:b w:val="0"/>
                <w:szCs w:val="24"/>
                <w:lang w:eastAsia="pl-PL"/>
              </w:rPr>
            </w:pPr>
            <w:r w:rsidRPr="19952A3D">
              <w:rPr>
                <w:rFonts w:ascii="Corbel" w:hAnsi="Corbel"/>
                <w:b w:val="0"/>
                <w:smallCaps w:val="0"/>
                <w:szCs w:val="24"/>
              </w:rPr>
              <w:t>Kania J., Komunikacja społeczna w zarządzaniu, Wydawnictwo Wyższej Szkoły Pedagogicznej, Warszawa, 2006.</w:t>
            </w:r>
          </w:p>
          <w:p w14:paraId="3690B798" w14:textId="5EA8E1A9" w:rsidR="000D31A6" w:rsidRPr="00E90725" w:rsidRDefault="255BCD65" w:rsidP="19952A3D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9952A3D">
              <w:rPr>
                <w:rFonts w:ascii="Corbel" w:hAnsi="Corbel"/>
                <w:b w:val="0"/>
                <w:smallCaps w:val="0"/>
                <w:szCs w:val="24"/>
              </w:rPr>
              <w:t>Maliszewski W.J., Czerwiński K., Paluch H., Komunikacja społeczna w zarządzaniu: proces komunikowania w relacjach międzyosobowych, Wydawnictwo Adam Marszałek, Toruń 2012.</w:t>
            </w:r>
          </w:p>
          <w:p w14:paraId="5BF917DB" w14:textId="6EAEF18F" w:rsidR="000D31A6" w:rsidRPr="00E90725" w:rsidRDefault="5FCBC996" w:rsidP="19952A3D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9952A3D">
              <w:rPr>
                <w:rFonts w:ascii="Corbel" w:hAnsi="Corbel"/>
                <w:b w:val="0"/>
                <w:smallCaps w:val="0"/>
                <w:szCs w:val="24"/>
              </w:rPr>
              <w:t>Mazurkiewicz A., Kapitał ludzki w procesie kształtowania sprawności organizacji, Wydawnictwo Uniwersytetu Rzeszowskiego, Rzeszów 2010.</w:t>
            </w:r>
          </w:p>
        </w:tc>
      </w:tr>
      <w:tr w:rsidR="000D31A6" w:rsidRPr="009C54AE" w14:paraId="7A0C305B" w14:textId="77777777" w:rsidTr="19952A3D">
        <w:trPr>
          <w:trHeight w:val="397"/>
        </w:trPr>
        <w:tc>
          <w:tcPr>
            <w:tcW w:w="5000" w:type="pct"/>
          </w:tcPr>
          <w:p w14:paraId="0C325439" w14:textId="77777777" w:rsidR="000D31A6" w:rsidRPr="00313658" w:rsidRDefault="000D31A6" w:rsidP="000D31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1365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1D5D093" w14:textId="77777777" w:rsidR="000D31A6" w:rsidRPr="00313658" w:rsidRDefault="007E6D16" w:rsidP="000D31A6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Corbel" w:hAnsi="Corbel" w:cs="Dutch801EU"/>
                <w:sz w:val="24"/>
                <w:szCs w:val="24"/>
                <w:lang w:eastAsia="pl-PL"/>
              </w:rPr>
            </w:pPr>
            <w:r w:rsidRPr="00313658">
              <w:rPr>
                <w:rFonts w:ascii="Corbel" w:hAnsi="Corbel"/>
                <w:sz w:val="24"/>
                <w:szCs w:val="24"/>
              </w:rPr>
              <w:t>Griffin E., Podstawy komunikacji społecznej, Gdańskie Wydawnictwo Psychologiczne, Gdańsk 2003</w:t>
            </w:r>
            <w:r w:rsidR="000D31A6" w:rsidRPr="00313658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14:paraId="02AF3DEB" w14:textId="77777777" w:rsidR="000D31A6" w:rsidRPr="00313658" w:rsidRDefault="000D31A6" w:rsidP="000D31A6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Corbel" w:hAnsi="Corbel" w:cs="Dutch801EU"/>
                <w:sz w:val="24"/>
                <w:szCs w:val="24"/>
                <w:lang w:eastAsia="pl-PL"/>
              </w:rPr>
            </w:pPr>
            <w:r w:rsidRPr="00313658">
              <w:rPr>
                <w:rFonts w:ascii="Corbel" w:hAnsi="Corbel"/>
                <w:sz w:val="24"/>
                <w:szCs w:val="24"/>
                <w:lang w:eastAsia="pl-PL"/>
              </w:rPr>
              <w:t>McKay, M., Davis, D., Fanning, P., Sztuka skutecznego porozumiewania si</w:t>
            </w:r>
            <w:r w:rsidRPr="0031365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313658">
              <w:rPr>
                <w:rFonts w:ascii="Corbel" w:hAnsi="Corbel"/>
                <w:sz w:val="24"/>
                <w:szCs w:val="24"/>
                <w:lang w:eastAsia="pl-PL"/>
              </w:rPr>
              <w:t>, Gda</w:t>
            </w:r>
            <w:r w:rsidRPr="0031365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ń</w:t>
            </w:r>
            <w:r w:rsidRPr="00313658">
              <w:rPr>
                <w:rFonts w:ascii="Corbel" w:hAnsi="Corbel"/>
                <w:sz w:val="24"/>
                <w:szCs w:val="24"/>
                <w:lang w:eastAsia="pl-PL"/>
              </w:rPr>
              <w:t>skie Wydawnictwo Psychologiczne. Gda</w:t>
            </w:r>
            <w:r w:rsidRPr="0031365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ń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sk, 2017</w:t>
            </w:r>
            <w:r w:rsidRPr="00313658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14:paraId="17E721CA" w14:textId="60A111F8" w:rsidR="000D31A6" w:rsidRPr="00313658" w:rsidRDefault="255BCD65" w:rsidP="000D31A6">
            <w:pPr>
              <w:pStyle w:val="Default"/>
              <w:numPr>
                <w:ilvl w:val="0"/>
                <w:numId w:val="3"/>
              </w:numPr>
              <w:ind w:left="318" w:hanging="284"/>
              <w:jc w:val="both"/>
              <w:rPr>
                <w:rFonts w:ascii="Corbel" w:hAnsi="Corbel"/>
                <w:color w:val="auto"/>
              </w:rPr>
            </w:pPr>
            <w:r w:rsidRPr="19952A3D">
              <w:rPr>
                <w:rFonts w:ascii="Corbel" w:hAnsi="Corbel"/>
                <w:color w:val="auto"/>
              </w:rPr>
              <w:t>Nęcki Z., Komunikacja międzyludzka, Antykwa, Kraków 2007.</w:t>
            </w:r>
          </w:p>
          <w:p w14:paraId="1907FC73" w14:textId="77777777" w:rsidR="000D31A6" w:rsidRPr="00313658" w:rsidRDefault="000D31A6" w:rsidP="000D31A6">
            <w:pPr>
              <w:pStyle w:val="Default"/>
              <w:numPr>
                <w:ilvl w:val="0"/>
                <w:numId w:val="3"/>
              </w:numPr>
              <w:ind w:left="318" w:hanging="284"/>
              <w:jc w:val="both"/>
              <w:rPr>
                <w:rFonts w:ascii="Corbel" w:hAnsi="Corbel"/>
                <w:color w:val="auto"/>
              </w:rPr>
            </w:pPr>
            <w:r w:rsidRPr="00313658">
              <w:rPr>
                <w:rFonts w:ascii="Corbel" w:hAnsi="Corbel"/>
                <w:color w:val="auto"/>
              </w:rPr>
              <w:t>Schulz von Thurn F., Sztuka rozmawiania, WAM, Kraków</w:t>
            </w:r>
            <w:r>
              <w:rPr>
                <w:rFonts w:ascii="Corbel" w:hAnsi="Corbel"/>
                <w:color w:val="auto"/>
              </w:rPr>
              <w:t xml:space="preserve"> </w:t>
            </w:r>
            <w:r w:rsidRPr="00313658">
              <w:rPr>
                <w:rFonts w:ascii="Corbel" w:hAnsi="Corbel"/>
                <w:color w:val="auto"/>
              </w:rPr>
              <w:t>2007</w:t>
            </w:r>
            <w:r>
              <w:rPr>
                <w:rFonts w:ascii="Corbel" w:hAnsi="Corbel"/>
                <w:color w:val="auto"/>
              </w:rPr>
              <w:t>.</w:t>
            </w:r>
          </w:p>
          <w:p w14:paraId="626C9139" w14:textId="77777777" w:rsidR="000D31A6" w:rsidRPr="00313658" w:rsidRDefault="000D31A6" w:rsidP="000D31A6">
            <w:pPr>
              <w:pStyle w:val="Default"/>
              <w:numPr>
                <w:ilvl w:val="0"/>
                <w:numId w:val="3"/>
              </w:numPr>
              <w:ind w:left="318" w:hanging="284"/>
              <w:jc w:val="both"/>
              <w:rPr>
                <w:rFonts w:ascii="Corbel" w:hAnsi="Corbel"/>
                <w:color w:val="auto"/>
              </w:rPr>
            </w:pPr>
            <w:r w:rsidRPr="00313658">
              <w:rPr>
                <w:rFonts w:ascii="Corbel" w:hAnsi="Corbel"/>
                <w:color w:val="auto"/>
              </w:rPr>
              <w:t>Stewart J., Mosty zamiast murów. Podręcznik komunikacji interpersonalnej, PWN, Warszawa 2007.</w:t>
            </w:r>
          </w:p>
        </w:tc>
      </w:tr>
    </w:tbl>
    <w:p w14:paraId="40A81C5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C53935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49303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DC69C6" w14:textId="77777777" w:rsidR="003376F2" w:rsidRDefault="003376F2" w:rsidP="00C16ABF">
      <w:pPr>
        <w:spacing w:after="0" w:line="240" w:lineRule="auto"/>
      </w:pPr>
      <w:r>
        <w:separator/>
      </w:r>
    </w:p>
  </w:endnote>
  <w:endnote w:type="continuationSeparator" w:id="0">
    <w:p w14:paraId="21A8F0D6" w14:textId="77777777" w:rsidR="003376F2" w:rsidRDefault="003376F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Dutch801EU">
    <w:altName w:val="Times New Roman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2BDF58" w14:textId="77777777" w:rsidR="003376F2" w:rsidRDefault="003376F2" w:rsidP="00C16ABF">
      <w:pPr>
        <w:spacing w:after="0" w:line="240" w:lineRule="auto"/>
      </w:pPr>
      <w:r>
        <w:separator/>
      </w:r>
    </w:p>
  </w:footnote>
  <w:footnote w:type="continuationSeparator" w:id="0">
    <w:p w14:paraId="3F450252" w14:textId="77777777" w:rsidR="003376F2" w:rsidRDefault="003376F2" w:rsidP="00C16ABF">
      <w:pPr>
        <w:spacing w:after="0" w:line="240" w:lineRule="auto"/>
      </w:pPr>
      <w:r>
        <w:continuationSeparator/>
      </w:r>
    </w:p>
  </w:footnote>
  <w:footnote w:id="1">
    <w:p w14:paraId="5ABCB4F4" w14:textId="77777777" w:rsidR="001B1ED8" w:rsidRDefault="001B1ED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01B6A33"/>
    <w:multiLevelType w:val="hybridMultilevel"/>
    <w:tmpl w:val="D3CCCC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1D435D"/>
    <w:multiLevelType w:val="hybridMultilevel"/>
    <w:tmpl w:val="19C2A2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712A"/>
    <w:rsid w:val="000B192D"/>
    <w:rsid w:val="000B28EE"/>
    <w:rsid w:val="000B3E37"/>
    <w:rsid w:val="000D04B0"/>
    <w:rsid w:val="000D31A6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1ED8"/>
    <w:rsid w:val="001D657B"/>
    <w:rsid w:val="001D7B54"/>
    <w:rsid w:val="001E0209"/>
    <w:rsid w:val="001F2CA2"/>
    <w:rsid w:val="002144C0"/>
    <w:rsid w:val="00215FA7"/>
    <w:rsid w:val="00218574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A7200"/>
    <w:rsid w:val="002B4D55"/>
    <w:rsid w:val="002B5EA0"/>
    <w:rsid w:val="002B6119"/>
    <w:rsid w:val="002C1F06"/>
    <w:rsid w:val="002D3375"/>
    <w:rsid w:val="002D73D4"/>
    <w:rsid w:val="002F02A3"/>
    <w:rsid w:val="002F44F6"/>
    <w:rsid w:val="002F4ABE"/>
    <w:rsid w:val="003018BA"/>
    <w:rsid w:val="0030395F"/>
    <w:rsid w:val="00305C92"/>
    <w:rsid w:val="003151C5"/>
    <w:rsid w:val="003343CF"/>
    <w:rsid w:val="003376F2"/>
    <w:rsid w:val="00346FE9"/>
    <w:rsid w:val="0034759A"/>
    <w:rsid w:val="003503F6"/>
    <w:rsid w:val="003530DD"/>
    <w:rsid w:val="00363F78"/>
    <w:rsid w:val="003736BC"/>
    <w:rsid w:val="003A0A5B"/>
    <w:rsid w:val="003A1176"/>
    <w:rsid w:val="003A2425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50B2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23BC"/>
    <w:rsid w:val="00616D1D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115"/>
    <w:rsid w:val="006E5D65"/>
    <w:rsid w:val="006F1282"/>
    <w:rsid w:val="006F1FBC"/>
    <w:rsid w:val="006F31E2"/>
    <w:rsid w:val="00706544"/>
    <w:rsid w:val="007072BA"/>
    <w:rsid w:val="0071620A"/>
    <w:rsid w:val="00722551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38D4"/>
    <w:rsid w:val="0078168C"/>
    <w:rsid w:val="00787C2A"/>
    <w:rsid w:val="00790E27"/>
    <w:rsid w:val="007A4022"/>
    <w:rsid w:val="007A6E6E"/>
    <w:rsid w:val="007C3299"/>
    <w:rsid w:val="007C3BCC"/>
    <w:rsid w:val="007C4546"/>
    <w:rsid w:val="007D0227"/>
    <w:rsid w:val="007D6E56"/>
    <w:rsid w:val="007E6D16"/>
    <w:rsid w:val="007F4155"/>
    <w:rsid w:val="007F7CD9"/>
    <w:rsid w:val="0081214B"/>
    <w:rsid w:val="0081554D"/>
    <w:rsid w:val="0081707E"/>
    <w:rsid w:val="0083028D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185B"/>
    <w:rsid w:val="008F6E29"/>
    <w:rsid w:val="00916188"/>
    <w:rsid w:val="00923D7D"/>
    <w:rsid w:val="00943E87"/>
    <w:rsid w:val="009508DF"/>
    <w:rsid w:val="00950DAC"/>
    <w:rsid w:val="009513A7"/>
    <w:rsid w:val="00954A07"/>
    <w:rsid w:val="00955B4B"/>
    <w:rsid w:val="00984B23"/>
    <w:rsid w:val="00991867"/>
    <w:rsid w:val="00997F14"/>
    <w:rsid w:val="009A50FE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6960"/>
    <w:rsid w:val="00BB71FF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1AA0"/>
    <w:rsid w:val="00C324C1"/>
    <w:rsid w:val="00C36992"/>
    <w:rsid w:val="00C56036"/>
    <w:rsid w:val="00C61DC5"/>
    <w:rsid w:val="00C67E92"/>
    <w:rsid w:val="00C70A26"/>
    <w:rsid w:val="00C766DF"/>
    <w:rsid w:val="00C87832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4FD8"/>
    <w:rsid w:val="00DC6D0C"/>
    <w:rsid w:val="00DE09C0"/>
    <w:rsid w:val="00DE4A14"/>
    <w:rsid w:val="00DF320D"/>
    <w:rsid w:val="00DF71C8"/>
    <w:rsid w:val="00E129B8"/>
    <w:rsid w:val="00E21ADA"/>
    <w:rsid w:val="00E21E7D"/>
    <w:rsid w:val="00E22FBC"/>
    <w:rsid w:val="00E24BF5"/>
    <w:rsid w:val="00E25338"/>
    <w:rsid w:val="00E51E44"/>
    <w:rsid w:val="00E57AD1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0609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3794"/>
    <w:rsid w:val="00FB7DBA"/>
    <w:rsid w:val="00FC1C25"/>
    <w:rsid w:val="00FC3F45"/>
    <w:rsid w:val="00FD503F"/>
    <w:rsid w:val="00FD7589"/>
    <w:rsid w:val="00FF016A"/>
    <w:rsid w:val="00FF1401"/>
    <w:rsid w:val="00FF5E7D"/>
    <w:rsid w:val="086AE9EE"/>
    <w:rsid w:val="0F6C5141"/>
    <w:rsid w:val="16870CD3"/>
    <w:rsid w:val="1803A39E"/>
    <w:rsid w:val="19952A3D"/>
    <w:rsid w:val="1BC831DC"/>
    <w:rsid w:val="1F26180A"/>
    <w:rsid w:val="255BCD65"/>
    <w:rsid w:val="2D70180F"/>
    <w:rsid w:val="3165C76E"/>
    <w:rsid w:val="37A01448"/>
    <w:rsid w:val="3A0259AD"/>
    <w:rsid w:val="3F036D5E"/>
    <w:rsid w:val="4036F454"/>
    <w:rsid w:val="4EB59834"/>
    <w:rsid w:val="59C19A66"/>
    <w:rsid w:val="5A68DE4B"/>
    <w:rsid w:val="5FCBC996"/>
    <w:rsid w:val="616FBBEF"/>
    <w:rsid w:val="6533D484"/>
    <w:rsid w:val="667F01D3"/>
    <w:rsid w:val="68E0D40F"/>
    <w:rsid w:val="71CED9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DA1FC"/>
  <w15:docId w15:val="{333146FE-EEF6-4E92-8050-AD022811C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0A71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A712A"/>
  </w:style>
  <w:style w:type="character" w:customStyle="1" w:styleId="spellingerror">
    <w:name w:val="spellingerror"/>
    <w:basedOn w:val="Domylnaczcionkaakapitu"/>
    <w:rsid w:val="000A712A"/>
  </w:style>
  <w:style w:type="character" w:customStyle="1" w:styleId="eop">
    <w:name w:val="eop"/>
    <w:basedOn w:val="Domylnaczcionkaakapitu"/>
    <w:rsid w:val="000A71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B68194B-F09F-4FFD-9ED4-77CAE71134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7C9EDB-FAE0-4609-ACE9-905F8040255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896A246-CA96-447A-ACC5-0A8F168E708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76244F9-995E-420F-9E06-3D003EC2E95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833</Words>
  <Characters>4999</Characters>
  <Application>Microsoft Office Word</Application>
  <DocSecurity>0</DocSecurity>
  <Lines>41</Lines>
  <Paragraphs>11</Paragraphs>
  <ScaleCrop>false</ScaleCrop>
  <Company>Hewlett-Packard Company</Company>
  <LinksUpToDate>false</LinksUpToDate>
  <CharactersWithSpaces>5821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27</cp:revision>
  <cp:lastPrinted>2019-02-06T12:12:00Z</cp:lastPrinted>
  <dcterms:created xsi:type="dcterms:W3CDTF">2020-10-18T12:07:00Z</dcterms:created>
  <dcterms:modified xsi:type="dcterms:W3CDTF">2020-12-09T08:14:00Z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